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720"/>
        <w:rPr/>
      </w:pPr>
      <w:r w:rsidDel="00000000" w:rsidR="00000000" w:rsidRPr="00000000">
        <w:rPr>
          <w:rtl w:val="0"/>
        </w:rPr>
        <w:t xml:space="preserve">As the world moves inexorably towards an increasingly digital age it is important to reconcile this change on every level of power. An often overlooked aspect of this cultural shift is its relation to the arts. Photographs, with their beginnings in the tactile processes like Heliography or Daguerreotype, have shifted faster than most towards the digital age with the advent of the digital sensor. The question now is less of the digital vs physical photograph and more towards digital vs physical presentation. As we culturally shift further and further towards the digitization of everything, what happens to exhibition spaces? Do museums and galleries digitize their whole collections? What are the long-term ramifications of these decisions? With the help of a grant provided by The Tyler’s Fellowship we travelled to Paris, the photographic hub of the world, and spent 10 days pouring over the multitude of exhibition spaces and museums filled with the rich history of photography to attempt to find an answer.</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t xml:space="preserve">The physical vs. digital photography debate intersects with so many cross disciplines and areas of study, truly unpacking and interrogating every aspect of the issue would be a textbook length endeavor so this paper will be focused in most dominantly on photo presentation. Presentation is how exhibition spaces present the photographs to an observer. Based on observation, the hardest part of setting up an exhibition is space. Physical space is a finite resource and each photo needs room to breathe, so if you have a large body of work you are trying to present that spatial constraint becomes abundantly clear. Take a moment to consider how much space each individual piece needs. There are the overhead lights that need to be adjusted to illuminate the photo while also avoiding as much glare as possible. Next to each piece you need a plaque which usually gives not only the photos name but also location, date taken, and backstory. Each photo is also at minimum printed 8in by 10in so they are large enough to preserve details for the eye to see but rather often we observed photographs printed life sized or larger, taking up whole walls on their own. The space problem could of course be mitigated by having a large exhibition space. Wolfgang Tillmans exhibition in the </w:t>
      </w:r>
      <w:r w:rsidDel="00000000" w:rsidR="00000000" w:rsidRPr="00000000">
        <w:rPr>
          <w:rtl w:val="0"/>
        </w:rPr>
        <w:t xml:space="preserve">Centre Pompidou</w:t>
      </w:r>
      <w:r w:rsidDel="00000000" w:rsidR="00000000" w:rsidRPr="00000000">
        <w:rPr>
          <w:i w:val="1"/>
          <w:iCs w:val="1"/>
          <w:rtl w:val="0"/>
        </w:rPr>
        <w:t xml:space="preserve"> “Nothing Could Have Prepared Us- Everything Could Have Prepared Us”</w:t>
      </w:r>
      <w:r w:rsidDel="00000000" w:rsidR="00000000" w:rsidRPr="00000000">
        <w:rPr>
          <w:rtl w:val="0"/>
        </w:rPr>
        <w:t xml:space="preserve"> made use of the Pompidou’s entire library plastering photos not only over the walls, but on the libraries shelves, all over the back hallways and doors, side rooms like the printing room and independent study areas,  as well as inside display cases in the center of the exhibition. The exhibition felt, by design, well and truly packed which is not the general mode most artists would use. On the oth</w:t>
      </w:r>
      <w:r w:rsidDel="00000000" w:rsidR="00000000" w:rsidRPr="00000000">
        <w:rPr>
          <w:rFonts w:ascii="Times New Roman" w:cs="Times New Roman" w:eastAsia="Times New Roman" w:hAnsi="Times New Roman"/>
          <w:sz w:val="24"/>
          <w:szCs w:val="24"/>
          <w:rtl w:val="0"/>
        </w:rPr>
        <w:t xml:space="preserve">er hand the </w:t>
      </w:r>
      <w:r w:rsidDel="00000000" w:rsidR="00000000" w:rsidRPr="00000000">
        <w:rPr>
          <w:rFonts w:ascii="Times New Roman" w:cs="Times New Roman" w:eastAsia="Times New Roman" w:hAnsi="Times New Roman"/>
          <w:sz w:val="24"/>
          <w:szCs w:val="24"/>
          <w:rtl w:val="0"/>
        </w:rPr>
        <w:t xml:space="preserve">Maison Européenne de la Photographie(MEP) provided almost its entire exhibition space, a multiple story building, from top to bottom to a retrospective on the works of Marie Laure de Decker. Her works were presented in the more expected exhibition layout, less cluttered than Tillmans but also far less of her work overall. The space given to Decker is comparable in size to the Pompidous library, but because it was following the expected formatting you get a less full picture of the artist. So what can we do to change this? An argument could be made for the styling of Nan Goldin's </w:t>
      </w:r>
      <w:r w:rsidDel="00000000" w:rsidR="00000000" w:rsidRPr="00000000">
        <w:rPr>
          <w:rFonts w:ascii="Times New Roman" w:cs="Times New Roman" w:eastAsia="Times New Roman" w:hAnsi="Times New Roman"/>
          <w:i w:val="1"/>
          <w:iCs w:val="1"/>
          <w:sz w:val="24"/>
          <w:szCs w:val="24"/>
          <w:rtl w:val="0"/>
        </w:rPr>
        <w:t xml:space="preserve">“The Ballad Of Sexual Dependency” </w:t>
      </w:r>
      <w:r w:rsidDel="00000000" w:rsidR="00000000" w:rsidRPr="00000000">
        <w:rPr>
          <w:rFonts w:ascii="Times New Roman" w:cs="Times New Roman" w:eastAsia="Times New Roman" w:hAnsi="Times New Roman"/>
          <w:sz w:val="24"/>
          <w:szCs w:val="24"/>
          <w:rtl w:val="0"/>
        </w:rPr>
        <w:t xml:space="preserve">where, to save space she would present her photographs via slideshow with music making it an almost multimedia project. The MEP as well as many of the other exhibitions we saw included a pseudo slideshow presentation, usually in a darkly lit side room. The presentation at the MEP oddly enough was of photographs already existing in the wider exhibition space, these slideshow reproductions were clearly digital scans of Decker's photos as she photographed with a film camera, and they were blown up to be wall sized for the presentation. The slideshow presentation room takes up far less space than the wider exhibition of course, but it has one glaring issue. The digital scans of the photographs are blown up way too large and have very obvious artifacting, when you look at Deckers prints they are very sharp crisply preserved pieces of film photography, so it is such an intense disservice to her work to be displayed at such a low quality. Yet, an aesthetic argument could be made as well, unlike Decker's photographs hanging on exhibit, these ones feel more imposing with their height. War is messy, it is in no way idyllic and the lower quality of the images scrub away any natural beauty from the landscapes and people. The nearly liminal feeling of the small black box you’re being presented the photos in, as well as the light ambient music presents the photos with a unique unnerve that the rest of the gallery space doesn’t have. The walking gallery has an all-encompassing feeling of melancholy, you as the viewer mourn the fact that these ordinary people living ordinary lives are thrust into untold conflict against their will. You see child soldiers and gorillas outside of conflict and you are reminded that they are just as human as you, and you get time to soak that deep unfairness in as some husk of them stares back at you the viewer. But in the small digital slideshow room you don’t get that quiet melancholy, you get an abrasive almost sickening sense of dread. The photos are messier and create a certain disconnect from you as the viewer and them as the subject. You don’t know the conflict, you haven’t lived it, you just know this second-hand recreation of it. A crass homunculus of their pain which you will never truly understand. These photographs go by on a set timer and fade away when it’s time for the next slide, you get no time at all to sit in the feeling before you’re presented with a different horror from a different war affecting different people and you are never truly given a moment's rest. Both the digital and physical presentation styles are effective works in wholly unique ways. The Musée Albert-Kahn makes use of its sprawling estate garden for temporary exhibition spaces, at the time of our visit they were exhibiting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color w:val="212529"/>
          <w:sz w:val="24"/>
          <w:szCs w:val="24"/>
          <w:rtl w:val="0"/>
        </w:rPr>
        <w:t xml:space="preserve">Mondes en commun” </w:t>
      </w:r>
      <w:r w:rsidDel="00000000" w:rsidR="00000000" w:rsidRPr="00000000">
        <w:rPr>
          <w:rFonts w:ascii="Times New Roman" w:cs="Times New Roman" w:eastAsia="Times New Roman" w:hAnsi="Times New Roman"/>
          <w:sz w:val="24"/>
          <w:szCs w:val="24"/>
          <w:rtl w:val="0"/>
        </w:rPr>
        <w:t xml:space="preserve">the collected works of 10 different artists, the best of which used the unique visual style of an open-air garden exhibition to their advantage. They worked alongside the foliage as opposed to against it. Of particular note is the photo series “</w:t>
      </w:r>
      <w:r w:rsidDel="00000000" w:rsidR="00000000" w:rsidRPr="00000000">
        <w:rPr>
          <w:rFonts w:ascii="Times New Roman" w:cs="Times New Roman" w:eastAsia="Times New Roman" w:hAnsi="Times New Roman"/>
          <w:i w:val="1"/>
          <w:iCs w:val="1"/>
          <w:sz w:val="24"/>
          <w:szCs w:val="24"/>
          <w:rtl w:val="0"/>
        </w:rPr>
        <w:t xml:space="preserve">Scarecrows” </w:t>
      </w:r>
      <w:r w:rsidDel="00000000" w:rsidR="00000000" w:rsidRPr="00000000">
        <w:rPr>
          <w:rFonts w:ascii="Times New Roman" w:cs="Times New Roman" w:eastAsia="Times New Roman" w:hAnsi="Times New Roman"/>
          <w:sz w:val="24"/>
          <w:szCs w:val="24"/>
          <w:rtl w:val="0"/>
        </w:rPr>
        <w:t xml:space="preserve">by Peter Mitchell and “</w:t>
      </w:r>
      <w:r w:rsidDel="00000000" w:rsidR="00000000" w:rsidRPr="00000000">
        <w:rPr>
          <w:rFonts w:ascii="Times New Roman" w:cs="Times New Roman" w:eastAsia="Times New Roman" w:hAnsi="Times New Roman"/>
          <w:i w:val="1"/>
          <w:iCs w:val="1"/>
          <w:sz w:val="24"/>
          <w:szCs w:val="24"/>
          <w:rtl w:val="0"/>
        </w:rPr>
        <w:t xml:space="preserve">The Garden” </w:t>
      </w:r>
      <w:r w:rsidDel="00000000" w:rsidR="00000000" w:rsidRPr="00000000">
        <w:rPr>
          <w:rFonts w:ascii="Times New Roman" w:cs="Times New Roman" w:eastAsia="Times New Roman" w:hAnsi="Times New Roman"/>
          <w:sz w:val="24"/>
          <w:szCs w:val="24"/>
          <w:rtl w:val="0"/>
        </w:rPr>
        <w:t xml:space="preserve">by Siân Davey both play with the audience's perception of the photograph by having the flat print of grass and foliage surrounded by real glass and foliage, blurring the line between photo and reality. While possible to do digitally the sensitivity of digital equipment to the elements as well as the constant need for a power source like a generator make the process much harder. Not to mention that a projected project needs constant darkness to even be visible, and that amount of controlled light is hard to find outside during the day.</w:t>
      </w: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a plethora of photographs and photograph adjacent multimedia works that are arguably unreproducible via the digita</w:t>
      </w:r>
      <w:r w:rsidDel="00000000" w:rsidR="00000000" w:rsidRPr="00000000">
        <w:rPr>
          <w:rFonts w:ascii="Times New Roman" w:cs="Times New Roman" w:eastAsia="Times New Roman" w:hAnsi="Times New Roman"/>
          <w:sz w:val="24"/>
          <w:szCs w:val="24"/>
          <w:rtl w:val="0"/>
        </w:rPr>
        <w:t xml:space="preserve">l medium, not in a literal sense of course, they can be digitally reproduced but an aspect of the original would be lost in the transfer. The</w:t>
      </w:r>
      <w:r w:rsidDel="00000000" w:rsidR="00000000" w:rsidRPr="00000000">
        <w:rPr>
          <w:rFonts w:ascii="Times New Roman" w:cs="Times New Roman" w:eastAsia="Times New Roman" w:hAnsi="Times New Roman"/>
          <w:sz w:val="24"/>
          <w:szCs w:val="24"/>
          <w:rtl w:val="0"/>
        </w:rPr>
        <w:t xml:space="preserve"> Musée Carnavalet - Histoire de Paris was exhibiting the photographic works of </w:t>
      </w:r>
      <w:r w:rsidDel="00000000" w:rsidR="00000000" w:rsidRPr="00000000">
        <w:rPr>
          <w:rFonts w:ascii="Times New Roman" w:cs="Times New Roman" w:eastAsia="Times New Roman" w:hAnsi="Times New Roman"/>
          <w:sz w:val="24"/>
          <w:szCs w:val="24"/>
          <w:rtl w:val="0"/>
        </w:rPr>
        <w:t xml:space="preserve">Agnès Varda and included were some of her old Daguerreotypes. The Daguerreotype is a photograph created using the developing process of French photographer Louis Daguerre “The daguerreotype photographic process involved laborious polishing of a metal plate to a mirror finish and the use of dangerous chemical vapours such as iodine, bromine and mercury to sensitize the plates to light and develop the images.” (</w:t>
      </w:r>
      <w:r w:rsidDel="00000000" w:rsidR="00000000" w:rsidRPr="00000000">
        <w:rPr>
          <w:rFonts w:ascii="Times New Roman" w:cs="Times New Roman" w:eastAsia="Times New Roman" w:hAnsi="Times New Roman"/>
          <w:sz w:val="24"/>
          <w:szCs w:val="24"/>
          <w:highlight w:val="white"/>
          <w:rtl w:val="0"/>
        </w:rPr>
        <w:t xml:space="preserve">FASTER PHOTOGRAPHS)</w:t>
      </w:r>
      <w:r w:rsidDel="00000000" w:rsidR="00000000" w:rsidRPr="00000000">
        <w:rPr>
          <w:rFonts w:ascii="Times New Roman" w:cs="Times New Roman" w:eastAsia="Times New Roman" w:hAnsi="Times New Roman"/>
          <w:sz w:val="24"/>
          <w:szCs w:val="24"/>
          <w:rtl w:val="0"/>
        </w:rPr>
        <w:t xml:space="preserve"> Looking at digitized versions of Daguerreotypes really doesn't do them justice, they look faded and overwhelmingly beige, but in person they are quite astounding. The image is  processed on silver so the photograph has a metallic sheen to it, which makes you have to adjust your eye until the light catches it just right and then suddenly a still from the 1800s, nearly 200 years ago, is crystal clear and it's like that moment is back to life again. Your place in proceedings as the viewer with a tactile relationship to the photo is part of what makes it so magical, and that magic is lost when it is flattened out and digitized. Both Ilanit Illouz’s </w:t>
      </w:r>
      <w:r w:rsidDel="00000000" w:rsidR="00000000" w:rsidRPr="00000000">
        <w:rPr>
          <w:rFonts w:ascii="Times New Roman" w:cs="Times New Roman" w:eastAsia="Times New Roman" w:hAnsi="Times New Roman"/>
          <w:i w:val="1"/>
          <w:iCs w:val="1"/>
          <w:sz w:val="24"/>
          <w:szCs w:val="24"/>
          <w:rtl w:val="0"/>
        </w:rPr>
        <w:t xml:space="preserve">“Au bord du Volcan” </w:t>
      </w:r>
      <w:r w:rsidDel="00000000" w:rsidR="00000000" w:rsidRPr="00000000">
        <w:rPr>
          <w:rFonts w:ascii="Times New Roman" w:cs="Times New Roman" w:eastAsia="Times New Roman" w:hAnsi="Times New Roman"/>
          <w:sz w:val="24"/>
          <w:szCs w:val="24"/>
          <w:rtl w:val="0"/>
        </w:rPr>
        <w:t xml:space="preserve">at the MEP and Wolfgang Tillman's </w:t>
      </w:r>
      <w:r w:rsidDel="00000000" w:rsidR="00000000" w:rsidRPr="00000000">
        <w:rPr>
          <w:rFonts w:ascii="Times New Roman" w:cs="Times New Roman" w:eastAsia="Times New Roman" w:hAnsi="Times New Roman"/>
          <w:i w:val="1"/>
          <w:iCs w:val="1"/>
          <w:sz w:val="24"/>
          <w:szCs w:val="24"/>
          <w:rtl w:val="0"/>
        </w:rPr>
        <w:t xml:space="preserve">“Lighter” </w:t>
      </w:r>
      <w:r w:rsidDel="00000000" w:rsidR="00000000" w:rsidRPr="00000000">
        <w:rPr>
          <w:rFonts w:ascii="Times New Roman" w:cs="Times New Roman" w:eastAsia="Times New Roman" w:hAnsi="Times New Roman"/>
          <w:sz w:val="24"/>
          <w:szCs w:val="24"/>
          <w:rtl w:val="0"/>
        </w:rPr>
        <w:t xml:space="preserve">at the Pompidou were photographic works that relied on their physicality. Illouz's series of photos were all depicting Mount Etna and its jagged rock faces. The prints themselves were three dimensional, they were physically jagged and bumpy to the touch, they were also slightly glittery giving the illusion of physical crystal and rock while still just being a photograph. The MEP was selling the photobook for this series and the flattened prints of the photos inside just were not the same. The prints lacked that punch because an entire dimension of the work was completely missing, they needed to be seen in person as multimedia pieces to truly be experienced. The same could be said for Tillman's </w:t>
      </w:r>
      <w:r w:rsidDel="00000000" w:rsidR="00000000" w:rsidRPr="00000000">
        <w:rPr>
          <w:rFonts w:ascii="Times New Roman" w:cs="Times New Roman" w:eastAsia="Times New Roman" w:hAnsi="Times New Roman"/>
          <w:i w:val="1"/>
          <w:iCs w:val="1"/>
          <w:sz w:val="24"/>
          <w:szCs w:val="24"/>
          <w:rtl w:val="0"/>
        </w:rPr>
        <w:t xml:space="preserve">“Lighter” </w:t>
      </w:r>
      <w:r w:rsidDel="00000000" w:rsidR="00000000" w:rsidRPr="00000000">
        <w:rPr>
          <w:rFonts w:ascii="Times New Roman" w:cs="Times New Roman" w:eastAsia="Times New Roman" w:hAnsi="Times New Roman"/>
          <w:sz w:val="24"/>
          <w:szCs w:val="24"/>
          <w:rtl w:val="0"/>
        </w:rPr>
        <w:t xml:space="preserve">photographs. They are bent, folded, and crumpled and then displayed behind plexiglass giving the pieces a physicality, they have literal peaks and valleys which cannot be perceived as strongly via second hand versions. Especially since the photos in question are simple color gradients created in the dark room, so the shadows from the prints' creases give them depth that can't be captured when you are not observing it in a physical walkable space.These are pieces designed for exhibition, and their physicality in that space is a large part of the design process. </w:t>
      </w: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all isn't to say the digital presentation is inherently bad or worse. In Paris we saw a few really strong  uses of digital presentation which felt paramount to the exhibition in question. The </w:t>
      </w:r>
      <w:r w:rsidDel="00000000" w:rsidR="00000000" w:rsidRPr="00000000">
        <w:rPr>
          <w:rFonts w:ascii="Times New Roman" w:cs="Times New Roman" w:eastAsia="Times New Roman" w:hAnsi="Times New Roman"/>
          <w:sz w:val="24"/>
          <w:szCs w:val="24"/>
          <w:rtl w:val="0"/>
        </w:rPr>
        <w:t xml:space="preserve">Musée Albert-Kahn has a wonderful interactive digital display in the center of its exhibition. The outer </w:t>
      </w:r>
      <w:r w:rsidDel="00000000" w:rsidR="00000000" w:rsidRPr="00000000">
        <w:rPr>
          <w:rFonts w:ascii="Times New Roman" w:cs="Times New Roman" w:eastAsia="Times New Roman" w:hAnsi="Times New Roman"/>
          <w:sz w:val="24"/>
          <w:szCs w:val="24"/>
          <w:rtl w:val="0"/>
        </w:rPr>
        <w:t xml:space="preserve">walls of the exhibit are absolutely covered in thousands of photographs from Kahn's “</w:t>
      </w:r>
      <w:r w:rsidDel="00000000" w:rsidR="00000000" w:rsidRPr="00000000">
        <w:rPr>
          <w:rFonts w:ascii="Times New Roman" w:cs="Times New Roman" w:eastAsia="Times New Roman" w:hAnsi="Times New Roman"/>
          <w:i w:val="1"/>
          <w:iCs w:val="1"/>
          <w:color w:val="101418"/>
          <w:sz w:val="24"/>
          <w:szCs w:val="24"/>
          <w:rtl w:val="0"/>
        </w:rPr>
        <w:t xml:space="preserve">The Archives of the Planet”</w:t>
      </w:r>
      <w:r w:rsidDel="00000000" w:rsidR="00000000" w:rsidRPr="00000000">
        <w:rPr>
          <w:rFonts w:ascii="Times New Roman" w:cs="Times New Roman" w:eastAsia="Times New Roman" w:hAnsi="Times New Roman"/>
          <w:color w:val="101418"/>
          <w:sz w:val="24"/>
          <w:szCs w:val="24"/>
          <w:rtl w:val="0"/>
        </w:rPr>
        <w:t xml:space="preserve"> an almost 30 year project funded by Kahn which entailed him and the photographers</w:t>
      </w:r>
      <w:r w:rsidDel="00000000" w:rsidR="00000000" w:rsidRPr="00000000">
        <w:rPr>
          <w:rFonts w:ascii="Times New Roman" w:cs="Times New Roman" w:eastAsia="Times New Roman" w:hAnsi="Times New Roman"/>
          <w:sz w:val="24"/>
          <w:szCs w:val="24"/>
          <w:rtl w:val="0"/>
        </w:rPr>
        <w:t xml:space="preserve"> under his employ travelling the globe and visually documenting the different cultures of the world. Kahn once said </w:t>
      </w:r>
      <w:r w:rsidDel="00000000" w:rsidR="00000000" w:rsidRPr="00000000">
        <w:rPr>
          <w:rFonts w:ascii="Times New Roman" w:cs="Times New Roman" w:eastAsia="Times New Roman" w:hAnsi="Times New Roman"/>
          <w:sz w:val="24"/>
          <w:szCs w:val="24"/>
          <w:rtl w:val="0"/>
        </w:rPr>
        <w:t xml:space="preserve">“Consequently, our foundations, designed, started or carried out since 1897, were all meant to record [universal activity] in order to release the mind and, moreover, thanks to the Documentation thus compiled, guide the Aspirations of Humankind.” (Kahn) By most all regards Kahn was a true philanthropist and his exhibition</w:t>
      </w:r>
      <w:r w:rsidDel="00000000" w:rsidR="00000000" w:rsidRPr="00000000">
        <w:rPr>
          <w:rFonts w:ascii="Times New Roman" w:cs="Times New Roman" w:eastAsia="Times New Roman" w:hAnsi="Times New Roman"/>
          <w:color w:val="101418"/>
          <w:sz w:val="24"/>
          <w:szCs w:val="24"/>
          <w:rtl w:val="0"/>
        </w:rPr>
        <w:t xml:space="preserve"> is truly a wonder to behold, however, the photos are printed rather small due to the size of the plates they were using for the Autochrome. That is where the center room comes in. It is a reservoir of nearly every photo you could find in the exhibition sorted by time frame and location on these huge screens. A degree of clarity is lost when you blow a small format photo up that large, but this is unlike the issue we had with Deckers exhibition because Deckers photographs were already printed at an accessible size. These photos are very small so getting a chance to see them enlarged at your behest is very rewarding and adds an entirely new angle of engagement. In the center room it's less about the sheer quantity of photos on display across the walls and more about the individual photos and the context behind them as separate pieces. The</w:t>
      </w:r>
      <w:r w:rsidDel="00000000" w:rsidR="00000000" w:rsidRPr="00000000">
        <w:rPr>
          <w:rFonts w:ascii="Times New Roman" w:cs="Times New Roman" w:eastAsia="Times New Roman" w:hAnsi="Times New Roman"/>
          <w:sz w:val="24"/>
          <w:szCs w:val="24"/>
          <w:rtl w:val="0"/>
        </w:rPr>
        <w:t xml:space="preserve"> Musée Carnavalets Agnès Varda Exhibition contained an example of both digital presentation but also a cross discipline with preservation. On display was an old first edition copy of one of Varda's photo books. Usually this kind of thing is preordained to be locked away forever because of how fragile old paper is, but, next to the old books display case was a touch screen with a fully scanned and interactive digital version of the book. Not only is it now digitized in case anything happens to the physical edition but it's also accessible to the general public. Anyone can admire its contents now for the first time since it was originally printed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We’ve discussed at length the aesthetic and artistic arguments both for and against digital exhibitions of photography, but a slight diversion is necessary before we continue. We need to talk about the human eye. In order for the human eye to see color “</w:t>
      </w:r>
      <w:r w:rsidDel="00000000" w:rsidR="00000000" w:rsidRPr="00000000">
        <w:rPr>
          <w:rFonts w:ascii="Times New Roman" w:cs="Times New Roman" w:eastAsia="Times New Roman" w:hAnsi="Times New Roman"/>
          <w:sz w:val="24"/>
          <w:szCs w:val="24"/>
          <w:highlight w:val="white"/>
          <w:rtl w:val="0"/>
        </w:rPr>
        <w:t xml:space="preserve">reflected light enters the human eye first through the cornea, the outermost part of the eye. The cornea bends light toward the pupil, which controls the amount of light that hits the </w:t>
      </w:r>
      <w:r w:rsidDel="00000000" w:rsidR="00000000" w:rsidRPr="00000000">
        <w:rPr>
          <w:rFonts w:ascii="Times New Roman" w:cs="Times New Roman" w:eastAsia="Times New Roman" w:hAnsi="Times New Roman"/>
          <w:sz w:val="24"/>
          <w:szCs w:val="24"/>
          <w:rtl w:val="0"/>
        </w:rPr>
        <w:t xml:space="preserve">lens</w:t>
      </w:r>
      <w:r w:rsidDel="00000000" w:rsidR="00000000" w:rsidRPr="00000000">
        <w:rPr>
          <w:rFonts w:ascii="Times New Roman" w:cs="Times New Roman" w:eastAsia="Times New Roman" w:hAnsi="Times New Roman"/>
          <w:sz w:val="24"/>
          <w:szCs w:val="24"/>
          <w:highlight w:val="white"/>
          <w:rtl w:val="0"/>
        </w:rPr>
        <w:t xml:space="preserve">. The lens then focuses the light on the </w:t>
      </w:r>
      <w:r w:rsidDel="00000000" w:rsidR="00000000" w:rsidRPr="00000000">
        <w:rPr>
          <w:rFonts w:ascii="Times New Roman" w:cs="Times New Roman" w:eastAsia="Times New Roman" w:hAnsi="Times New Roman"/>
          <w:sz w:val="24"/>
          <w:szCs w:val="24"/>
          <w:rtl w:val="0"/>
        </w:rPr>
        <w:t xml:space="preserve">retina</w:t>
      </w:r>
      <w:r w:rsidDel="00000000" w:rsidR="00000000" w:rsidRPr="00000000">
        <w:rPr>
          <w:rFonts w:ascii="Times New Roman" w:cs="Times New Roman" w:eastAsia="Times New Roman" w:hAnsi="Times New Roman"/>
          <w:sz w:val="24"/>
          <w:szCs w:val="24"/>
          <w:highlight w:val="white"/>
          <w:rtl w:val="0"/>
        </w:rPr>
        <w:t xml:space="preserve"> the layer of nerve cells in the back of the eye.”(</w:t>
      </w:r>
      <w:r w:rsidDel="00000000" w:rsidR="00000000" w:rsidRPr="00000000">
        <w:rPr>
          <w:rFonts w:ascii="Times New Roman" w:cs="Times New Roman" w:eastAsia="Times New Roman" w:hAnsi="Times New Roman"/>
          <w:sz w:val="24"/>
          <w:szCs w:val="24"/>
          <w:rtl w:val="0"/>
        </w:rPr>
        <w:t xml:space="preserve">Mukamal</w:t>
      </w:r>
      <w:r w:rsidDel="00000000" w:rsidR="00000000" w:rsidRPr="00000000">
        <w:rPr>
          <w:rFonts w:ascii="Times New Roman" w:cs="Times New Roman" w:eastAsia="Times New Roman" w:hAnsi="Times New Roman"/>
          <w:sz w:val="24"/>
          <w:szCs w:val="24"/>
          <w:highlight w:val="white"/>
          <w:rtl w:val="0"/>
        </w:rPr>
        <w:t xml:space="preserve">) The retina then receives the light and sends a signal to our brain telling us what color it is we’re looking at. In the natural world the “humans can distinguish up to 10 million colors”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Mukamal</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color in the physical arts like painting, and printing is achieved by subtracting light, IE the more color you add to a canvas the less pure white the canvas will be, and our eyes absorb that color by reflections of external light sources off of the physical work. Digital arts produce their own light, so color instead becomes additive, the more color you add to a blank digital screen the more internal light needs to be used to produce the colors on display. These two different styles of presentation interact with the human eye in different ways so they are based on different color mixing techniques. Most digital color mixing is combinations of Red, Green, and Blue(RGB) because those are the three colors the human eye is the most sensitive to receiving and if you’re producing your own internal light source you need the eye to be more receptive to that color.  Physical color mixing usually follows the cyan, magenta, yellow and black model(CMYK) unlike digital displays there is no internal light source so the colors are picked for print due to their ability to effectively reflect more light then RGB does on account of CMY being lighter hues. CMY then mixes down and progressively gets darker, only really using black for areas where it's necessary. There is no objectively better color mixing modal between the two, as they act in wholly unique ways, there are however pros and cons to them both. Perhaps the most glaring issue with CMYK print is less about the colors themselves and more about the environment around them. Physical prints rely on absorbing and reflecting light from its environment, so any variations in said light will inevitably reflect on the image itself. LED lights are some of the brightest which are usually near white, while fluorescents give off a green hue, and tungsten a yellow/orange all of which will shape your perception of the piece they are lighting. Natural light as well plays a factor, especially in exhibitions like those in the) Albert Kahn garden, the constant shifting of the sun in the sky and the cloud coverage around it means that no two light sources will be the same for the outdoor exhibitions. The only way to have a consistent exhibition space is by carefully planning the layout, and even that is a science of its own “Visitors tend to find high ambient light more comfortable than accent lighting, though less dramatic. Lit walls and ceilings create a more pleasant atmosphere than individual pools of light, particularly for longer visits; for this reason, offices and public buildings tend to have high ambient light levels. Dark spaces with low light levels are wearying for visitors, and if they are expected to spend, say, an hour and a quarter at an exhibition, it is important to provide areas with higher ambient light levels, where they can rest their eyes.” (Hughes) Digital displays have a leg up as the produce their own light source, so, a photo series presented via digital displays could potentially completely light itself and create an ambience while unique to the work on display. The major downside to digital exhibition however lies in the fact that each photo projects its light forwards directly at the audience. Combine that with the increased focus it takes to engage with the arts and an audience member will enviable get tired faster, especially since to eliminate issues like glare digital displays are usually in low light environments which as previously stated tire out audiences faster as well. Perhaps the biggest leg up physical prints have over digital displays is its longevity. When you print out a photo, it exists, regular old wear and tear as well as weathering from age will break that print down over time but functionally you don’t have to do anything else after that point. You can hang a print up anywhere, with or without a proper exhibition space and it’s now on display 24/7. Digital displays.involve a lot more planning, they need power to project, and that power has to come from somewhere so a digital display is a package deal alongside whatever charging method you choose. Digital displays are sturdier; you can’t easily tear an LCD screen and exposure to the elements while possibly harmful to the electronic equipment won't harm the actual photograph as it is digital.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Across our time in Paris we found that the most interesting exhibition spaces by leaps and bounds were those that combined both digital and physical photographic media. The </w:t>
      </w:r>
      <w:r w:rsidDel="00000000" w:rsidR="00000000" w:rsidRPr="00000000">
        <w:rPr>
          <w:rFonts w:ascii="Times New Roman" w:cs="Times New Roman" w:eastAsia="Times New Roman" w:hAnsi="Times New Roman"/>
          <w:sz w:val="24"/>
          <w:szCs w:val="24"/>
          <w:rtl w:val="0"/>
        </w:rPr>
        <w:t xml:space="preserve">Musée Albert-Kahn effortlessly combines those 2 worlds and doing so exponentially increases our engagement as the audience, observably, this is because digital displays often add a degree of interactivity. The exhibition space with the least overall notes by far was the Henri Cartier-Bresson Foundation with its exhibition of Richard Avedon's “</w:t>
      </w:r>
      <w:r w:rsidDel="00000000" w:rsidR="00000000" w:rsidRPr="00000000">
        <w:rPr>
          <w:rFonts w:ascii="Times New Roman" w:cs="Times New Roman" w:eastAsia="Times New Roman" w:hAnsi="Times New Roman"/>
          <w:i w:val="1"/>
          <w:iCs w:val="1"/>
          <w:sz w:val="24"/>
          <w:szCs w:val="24"/>
          <w:rtl w:val="0"/>
        </w:rPr>
        <w:t xml:space="preserve">In The American West.”</w:t>
      </w:r>
      <w:r w:rsidDel="00000000" w:rsidR="00000000" w:rsidRPr="00000000">
        <w:rPr>
          <w:rFonts w:ascii="Times New Roman" w:cs="Times New Roman" w:eastAsia="Times New Roman" w:hAnsi="Times New Roman"/>
          <w:sz w:val="24"/>
          <w:szCs w:val="24"/>
          <w:rtl w:val="0"/>
        </w:rPr>
        <w:t xml:space="preserve"> As great as the photos are, comparing its more generic gallery set up to the other exhibitions we saw that continually pushed what a photo exhibition could look like “</w:t>
      </w:r>
      <w:r w:rsidDel="00000000" w:rsidR="00000000" w:rsidRPr="00000000">
        <w:rPr>
          <w:rFonts w:ascii="Times New Roman" w:cs="Times New Roman" w:eastAsia="Times New Roman" w:hAnsi="Times New Roman"/>
          <w:i w:val="1"/>
          <w:iCs w:val="1"/>
          <w:sz w:val="24"/>
          <w:szCs w:val="24"/>
          <w:rtl w:val="0"/>
        </w:rPr>
        <w:t xml:space="preserve">In The American West</w:t>
      </w:r>
      <w:r w:rsidDel="00000000" w:rsidR="00000000" w:rsidRPr="00000000">
        <w:rPr>
          <w:rFonts w:ascii="Times New Roman" w:cs="Times New Roman" w:eastAsia="Times New Roman" w:hAnsi="Times New Roman"/>
          <w:sz w:val="24"/>
          <w:szCs w:val="24"/>
          <w:rtl w:val="0"/>
        </w:rPr>
        <w:t xml:space="preserve">” felt uncharacteristically hollow. It is one of humanity's natural inclinations to reject the new and unfamiliar. It is a fairly new development that digital screen displays are accessible at a high enough quality for the purpose of properly representing artistic works. Most of us are primed to reject this newer change in exhibition spaces but it’s important to note that Digital and Physical pieces can and will exist in tandem, it is that ability to evolve with the arts which leads to innovation and exciting new metrics in artistic engagement. This paper's original  goal was shortsighted, we seeked to pit the two mediums against each other and find the greater of the two. Art is at its finest when it's bridging the gap between the past and the future. The real future of photographic exhibition embraces a new medium via the unique avenues of digital display and interactively while still admiring and engaging with the whole tactile history of photography as a physical medium.</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Avedon, Richard. </w:t>
      </w:r>
      <w:r w:rsidDel="00000000" w:rsidR="00000000" w:rsidRPr="00000000">
        <w:rPr>
          <w:rFonts w:ascii="Times New Roman" w:cs="Times New Roman" w:eastAsia="Times New Roman" w:hAnsi="Times New Roman"/>
          <w:i w:val="1"/>
          <w:iCs w:val="1"/>
          <w:sz w:val="24"/>
          <w:szCs w:val="24"/>
          <w:rtl w:val="0"/>
        </w:rPr>
        <w:t xml:space="preserve">In The American West. </w:t>
      </w:r>
      <w:r w:rsidDel="00000000" w:rsidR="00000000" w:rsidRPr="00000000">
        <w:rPr>
          <w:rFonts w:ascii="Times New Roman" w:cs="Times New Roman" w:eastAsia="Times New Roman" w:hAnsi="Times New Roman"/>
          <w:sz w:val="24"/>
          <w:szCs w:val="24"/>
          <w:rtl w:val="0"/>
        </w:rPr>
        <w:t xml:space="preserve">1985, photography. Henri-Cartier Brenson Foundation, </w:t>
      </w:r>
    </w:p>
    <w:p w:rsidR="00000000" w:rsidDel="00000000" w:rsidP="00000000" w:rsidRDefault="00000000" w:rsidRPr="00000000" w14:paraId="0000001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Paris.</w:t>
      </w:r>
    </w:p>
    <w:p w:rsidR="00000000" w:rsidDel="00000000" w:rsidP="00000000" w:rsidRDefault="00000000" w:rsidRPr="00000000" w14:paraId="0000001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Davey, Siân et al. </w:t>
      </w:r>
      <w:r w:rsidDel="00000000" w:rsidR="00000000" w:rsidRPr="00000000">
        <w:rPr>
          <w:rFonts w:ascii="Times New Roman" w:cs="Times New Roman" w:eastAsia="Times New Roman" w:hAnsi="Times New Roman"/>
          <w:i w:val="1"/>
          <w:iCs w:val="1"/>
          <w:color w:val="212529"/>
          <w:sz w:val="24"/>
          <w:szCs w:val="24"/>
          <w:rtl w:val="0"/>
        </w:rPr>
        <w:t xml:space="preserve">Mondes en commun. </w:t>
      </w:r>
      <w:r w:rsidDel="00000000" w:rsidR="00000000" w:rsidRPr="00000000">
        <w:rPr>
          <w:rFonts w:ascii="Times New Roman" w:cs="Times New Roman" w:eastAsia="Times New Roman" w:hAnsi="Times New Roman"/>
          <w:color w:val="212529"/>
          <w:sz w:val="24"/>
          <w:szCs w:val="24"/>
          <w:rtl w:val="0"/>
        </w:rPr>
        <w:t xml:space="preserve">20205, photography. </w:t>
      </w:r>
      <w:r w:rsidDel="00000000" w:rsidR="00000000" w:rsidRPr="00000000">
        <w:rPr>
          <w:rFonts w:ascii="Times New Roman" w:cs="Times New Roman" w:eastAsia="Times New Roman" w:hAnsi="Times New Roman"/>
          <w:sz w:val="24"/>
          <w:szCs w:val="24"/>
          <w:rtl w:val="0"/>
        </w:rPr>
        <w:t xml:space="preserve">Musée Albert-Kahn, Paris.</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Decker, Mari- Laura de. </w:t>
      </w:r>
      <w:r w:rsidDel="00000000" w:rsidR="00000000" w:rsidRPr="00000000">
        <w:rPr>
          <w:rFonts w:ascii="Times New Roman" w:cs="Times New Roman" w:eastAsia="Times New Roman" w:hAnsi="Times New Roman"/>
          <w:i w:val="1"/>
          <w:iCs w:val="1"/>
          <w:sz w:val="24"/>
          <w:szCs w:val="24"/>
          <w:highlight w:val="white"/>
          <w:rtl w:val="0"/>
        </w:rPr>
        <w:t xml:space="preserve">Rétrospective</w:t>
      </w:r>
      <w:r w:rsidDel="00000000" w:rsidR="00000000" w:rsidRPr="00000000">
        <w:rPr>
          <w:rFonts w:ascii="Times New Roman" w:cs="Times New Roman" w:eastAsia="Times New Roman" w:hAnsi="Times New Roman"/>
          <w:sz w:val="24"/>
          <w:szCs w:val="24"/>
          <w:highlight w:val="white"/>
          <w:rtl w:val="0"/>
        </w:rPr>
        <w:t xml:space="preserve">. 2025, photography. Maison Européenne de la </w:t>
      </w:r>
    </w:p>
    <w:p w:rsidR="00000000" w:rsidDel="00000000" w:rsidP="00000000" w:rsidRDefault="00000000" w:rsidRPr="00000000" w14:paraId="00000015">
      <w:pP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Photographie, Paris. </w:t>
      </w:r>
    </w:p>
    <w:p w:rsidR="00000000" w:rsidDel="00000000" w:rsidP="00000000" w:rsidRDefault="00000000" w:rsidRPr="00000000" w14:paraId="00000016">
      <w:pPr>
        <w:spacing w:line="48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FASTER PHOTOGRAPHS: ELECTROPLATE AND THE DAGUERROTYPE.” </w:t>
      </w:r>
      <w:r w:rsidDel="00000000" w:rsidR="00000000" w:rsidRPr="00000000">
        <w:rPr>
          <w:rFonts w:ascii="Times New Roman" w:cs="Times New Roman" w:eastAsia="Times New Roman" w:hAnsi="Times New Roman"/>
          <w:i w:val="1"/>
          <w:iCs w:val="1"/>
          <w:sz w:val="24"/>
          <w:szCs w:val="24"/>
          <w:highlight w:val="white"/>
          <w:rtl w:val="0"/>
        </w:rPr>
        <w:t xml:space="preserve">Science and </w:t>
      </w:r>
    </w:p>
    <w:p w:rsidR="00000000" w:rsidDel="00000000" w:rsidP="00000000" w:rsidRDefault="00000000" w:rsidRPr="00000000" w14:paraId="00000017">
      <w:pPr>
        <w:spacing w:line="48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24"/>
          <w:szCs w:val="24"/>
          <w:highlight w:val="white"/>
          <w:rtl w:val="0"/>
        </w:rPr>
        <w:t xml:space="preserve">media Museum, </w:t>
      </w:r>
      <w:r w:rsidDel="00000000" w:rsidR="00000000" w:rsidRPr="00000000">
        <w:rPr>
          <w:rFonts w:ascii="Times New Roman" w:cs="Times New Roman" w:eastAsia="Times New Roman" w:hAnsi="Times New Roman"/>
          <w:sz w:val="24"/>
          <w:szCs w:val="24"/>
          <w:highlight w:val="white"/>
          <w:rtl w:val="0"/>
        </w:rPr>
        <w:t xml:space="preserve">2023, </w:t>
      </w:r>
      <w:hyperlink r:id="rId6">
        <w:r w:rsidDel="00000000" w:rsidR="00000000" w:rsidRPr="00000000">
          <w:rPr>
            <w:rFonts w:ascii="Times New Roman" w:cs="Times New Roman" w:eastAsia="Times New Roman" w:hAnsi="Times New Roman"/>
            <w:sz w:val="24"/>
            <w:szCs w:val="24"/>
            <w:highlight w:val="white"/>
            <w:rtl w:val="0"/>
          </w:rPr>
          <w:t xml:space="preserve">https://www.scienceandmediamuseum.org.uk</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Philip. “Exhibition Design.” </w:t>
      </w:r>
      <w:r w:rsidDel="00000000" w:rsidR="00000000" w:rsidRPr="00000000">
        <w:rPr>
          <w:rFonts w:ascii="Times New Roman" w:cs="Times New Roman" w:eastAsia="Times New Roman" w:hAnsi="Times New Roman"/>
          <w:i w:val="1"/>
          <w:iCs w:val="1"/>
          <w:sz w:val="24"/>
          <w:szCs w:val="24"/>
          <w:rtl w:val="0"/>
        </w:rPr>
        <w:t xml:space="preserve">Laurence King Publishng. </w:t>
      </w:r>
      <w:r w:rsidDel="00000000" w:rsidR="00000000" w:rsidRPr="00000000">
        <w:rPr>
          <w:rFonts w:ascii="Times New Roman" w:cs="Times New Roman" w:eastAsia="Times New Roman" w:hAnsi="Times New Roman"/>
          <w:sz w:val="24"/>
          <w:szCs w:val="24"/>
          <w:rtl w:val="0"/>
        </w:rPr>
        <w:t xml:space="preserve">2010</w:t>
      </w:r>
    </w:p>
    <w:p w:rsidR="00000000" w:rsidDel="00000000" w:rsidP="00000000" w:rsidRDefault="00000000" w:rsidRPr="00000000" w14:paraId="00000019">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Illouz, Ilanit. </w:t>
      </w:r>
      <w:r w:rsidDel="00000000" w:rsidR="00000000" w:rsidRPr="00000000">
        <w:rPr>
          <w:rFonts w:ascii="Times New Roman" w:cs="Times New Roman" w:eastAsia="Times New Roman" w:hAnsi="Times New Roman"/>
          <w:i w:val="1"/>
          <w:iCs w:val="1"/>
          <w:sz w:val="24"/>
          <w:szCs w:val="24"/>
          <w:rtl w:val="0"/>
        </w:rPr>
        <w:t xml:space="preserve">Au bord du Volcan. </w:t>
      </w:r>
      <w:r w:rsidDel="00000000" w:rsidR="00000000" w:rsidRPr="00000000">
        <w:rPr>
          <w:rFonts w:ascii="Times New Roman" w:cs="Times New Roman" w:eastAsia="Times New Roman" w:hAnsi="Times New Roman"/>
          <w:sz w:val="24"/>
          <w:szCs w:val="24"/>
          <w:rtl w:val="0"/>
        </w:rPr>
        <w:t xml:space="preserve">2025, photography. </w:t>
      </w:r>
      <w:r w:rsidDel="00000000" w:rsidR="00000000" w:rsidRPr="00000000">
        <w:rPr>
          <w:rFonts w:ascii="Times New Roman" w:cs="Times New Roman" w:eastAsia="Times New Roman" w:hAnsi="Times New Roman"/>
          <w:sz w:val="24"/>
          <w:szCs w:val="24"/>
          <w:highlight w:val="white"/>
          <w:rtl w:val="0"/>
        </w:rPr>
        <w:t xml:space="preserve">Maison Européenne de la Photographie, </w:t>
      </w:r>
    </w:p>
    <w:p w:rsidR="00000000" w:rsidDel="00000000" w:rsidP="00000000" w:rsidRDefault="00000000" w:rsidRPr="00000000" w14:paraId="0000001A">
      <w:pP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Paris.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Kahn, Albert et al. </w:t>
      </w:r>
      <w:r w:rsidDel="00000000" w:rsidR="00000000" w:rsidRPr="00000000">
        <w:rPr>
          <w:rFonts w:ascii="Times New Roman" w:cs="Times New Roman" w:eastAsia="Times New Roman" w:hAnsi="Times New Roman"/>
          <w:i w:val="1"/>
          <w:iCs w:val="1"/>
          <w:sz w:val="24"/>
          <w:szCs w:val="24"/>
          <w:highlight w:val="white"/>
          <w:rtl w:val="0"/>
        </w:rPr>
        <w:t xml:space="preserve">The Archives Of The Planet. </w:t>
      </w:r>
      <w:r w:rsidDel="00000000" w:rsidR="00000000" w:rsidRPr="00000000">
        <w:rPr>
          <w:rFonts w:ascii="Times New Roman" w:cs="Times New Roman" w:eastAsia="Times New Roman" w:hAnsi="Times New Roman"/>
          <w:sz w:val="24"/>
          <w:szCs w:val="24"/>
          <w:highlight w:val="white"/>
          <w:rtl w:val="0"/>
        </w:rPr>
        <w:t xml:space="preserve">1908-1931, photography. </w:t>
      </w:r>
      <w:r w:rsidDel="00000000" w:rsidR="00000000" w:rsidRPr="00000000">
        <w:rPr>
          <w:rFonts w:ascii="Times New Roman" w:cs="Times New Roman" w:eastAsia="Times New Roman" w:hAnsi="Times New Roman"/>
          <w:sz w:val="24"/>
          <w:szCs w:val="24"/>
          <w:rtl w:val="0"/>
        </w:rPr>
        <w:t xml:space="preserve">Musée Albert-Kahn, </w:t>
      </w:r>
    </w:p>
    <w:p w:rsidR="00000000" w:rsidDel="00000000" w:rsidP="00000000" w:rsidRDefault="00000000" w:rsidRPr="00000000" w14:paraId="0000001C">
      <w:pP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Paris.</w:t>
      </w: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Kahn, Albert.,</w:t>
      </w:r>
      <w:r w:rsidDel="00000000" w:rsidR="00000000" w:rsidRPr="00000000">
        <w:rPr>
          <w:rFonts w:ascii="Times New Roman" w:cs="Times New Roman" w:eastAsia="Times New Roman" w:hAnsi="Times New Roman"/>
          <w:i w:val="1"/>
          <w:iCs w:val="1"/>
          <w:color w:val="212529"/>
          <w:sz w:val="24"/>
          <w:szCs w:val="24"/>
          <w:highlight w:val="white"/>
          <w:rtl w:val="0"/>
        </w:rPr>
        <w:t xml:space="preserve"> Nos Fondations</w:t>
      </w:r>
      <w:r w:rsidDel="00000000" w:rsidR="00000000" w:rsidRPr="00000000">
        <w:rPr>
          <w:rFonts w:ascii="Times New Roman" w:cs="Times New Roman" w:eastAsia="Times New Roman" w:hAnsi="Times New Roman"/>
          <w:color w:val="212529"/>
          <w:sz w:val="24"/>
          <w:szCs w:val="24"/>
          <w:highlight w:val="white"/>
          <w:rtl w:val="0"/>
        </w:rPr>
        <w:t xml:space="preserve">, 1932,</w:t>
      </w:r>
      <w:r w:rsidDel="00000000" w:rsidR="00000000" w:rsidRPr="00000000">
        <w:rPr>
          <w:rFonts w:ascii="Times New Roman" w:cs="Times New Roman" w:eastAsia="Times New Roman" w:hAnsi="Times New Roman"/>
          <w:sz w:val="24"/>
          <w:szCs w:val="24"/>
          <w:highlight w:val="white"/>
          <w:rtl w:val="0"/>
        </w:rPr>
        <w:t xml:space="preserve"> </w:t>
      </w:r>
      <w:hyperlink r:id="rId7">
        <w:r w:rsidDel="00000000" w:rsidR="00000000" w:rsidRPr="00000000">
          <w:rPr>
            <w:rFonts w:ascii="Times New Roman" w:cs="Times New Roman" w:eastAsia="Times New Roman" w:hAnsi="Times New Roman"/>
            <w:sz w:val="24"/>
            <w:szCs w:val="24"/>
            <w:rtl w:val="0"/>
          </w:rPr>
          <w:t xml:space="preserve">https://albert-kahn.hauts-de-seine.fr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Mukamal, Reena. “How Humans See Color.” </w:t>
      </w:r>
      <w:r w:rsidDel="00000000" w:rsidR="00000000" w:rsidRPr="00000000">
        <w:rPr>
          <w:rFonts w:ascii="Times New Roman" w:cs="Times New Roman" w:eastAsia="Times New Roman" w:hAnsi="Times New Roman"/>
          <w:i w:val="1"/>
          <w:iCs w:val="1"/>
          <w:sz w:val="24"/>
          <w:szCs w:val="24"/>
          <w:rtl w:val="0"/>
        </w:rPr>
        <w:t xml:space="preserve">American Academy Of Ophthalmology, </w:t>
      </w:r>
      <w:r w:rsidDel="00000000" w:rsidR="00000000" w:rsidRPr="00000000">
        <w:rPr>
          <w:rFonts w:ascii="Times New Roman" w:cs="Times New Roman" w:eastAsia="Times New Roman" w:hAnsi="Times New Roman"/>
          <w:sz w:val="24"/>
          <w:szCs w:val="24"/>
          <w:rtl w:val="0"/>
        </w:rPr>
        <w:t xml:space="preserve">2017, </w:t>
      </w:r>
    </w:p>
    <w:p w:rsidR="00000000" w:rsidDel="00000000" w:rsidP="00000000" w:rsidRDefault="00000000" w:rsidRPr="00000000" w14:paraId="0000001F">
      <w:pPr>
        <w:spacing w:line="480" w:lineRule="auto"/>
        <w:ind w:left="720" w:firstLine="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highlight w:val="white"/>
            <w:rtl w:val="0"/>
          </w:rPr>
          <w:t xml:space="preserve">https://www.aao.org</w:t>
        </w:r>
      </w:hyperlink>
      <w:r w:rsidDel="00000000" w:rsidR="00000000" w:rsidRPr="00000000">
        <w:rPr>
          <w:rtl w:val="0"/>
        </w:rPr>
      </w:r>
    </w:p>
    <w:p w:rsidR="00000000" w:rsidDel="00000000" w:rsidP="00000000" w:rsidRDefault="00000000" w:rsidRPr="00000000" w14:paraId="00000020">
      <w:pPr>
        <w:spacing w:line="480" w:lineRule="auto"/>
        <w:rPr>
          <w:i w:val="1"/>
          <w:iCs w:val="1"/>
        </w:rPr>
      </w:pPr>
      <w:r w:rsidDel="00000000" w:rsidR="00000000" w:rsidRPr="00000000">
        <w:rPr>
          <w:rFonts w:ascii="Times New Roman" w:cs="Times New Roman" w:eastAsia="Times New Roman" w:hAnsi="Times New Roman"/>
          <w:sz w:val="24"/>
          <w:szCs w:val="24"/>
          <w:rtl w:val="0"/>
        </w:rPr>
        <w:t xml:space="preserve">Tillman, Wolfgang. </w:t>
      </w:r>
      <w:r w:rsidDel="00000000" w:rsidR="00000000" w:rsidRPr="00000000">
        <w:rPr>
          <w:i w:val="1"/>
          <w:iCs w:val="1"/>
          <w:rtl w:val="0"/>
        </w:rPr>
        <w:t xml:space="preserve">Nothing Could Have Prepared Us- Everything Could Have Prepared Us. </w:t>
      </w:r>
    </w:p>
    <w:p w:rsidR="00000000" w:rsidDel="00000000" w:rsidP="00000000" w:rsidRDefault="00000000" w:rsidRPr="00000000" w14:paraId="00000021">
      <w:pPr>
        <w:spacing w:line="480" w:lineRule="auto"/>
        <w:ind w:left="720" w:firstLine="0"/>
        <w:rPr/>
      </w:pPr>
      <w:r w:rsidDel="00000000" w:rsidR="00000000" w:rsidRPr="00000000">
        <w:rPr>
          <w:i w:val="1"/>
          <w:iCs w:val="1"/>
          <w:rtl w:val="0"/>
        </w:rPr>
        <w:t xml:space="preserve">2025, photography. </w:t>
      </w:r>
      <w:r w:rsidDel="00000000" w:rsidR="00000000" w:rsidRPr="00000000">
        <w:rPr>
          <w:rtl w:val="0"/>
        </w:rPr>
        <w:t xml:space="preserve">Centre Pompidou, Paris.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t xml:space="preserve">Varda, Agnès.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Agnès Varda’s Paris. </w:t>
      </w:r>
      <w:r w:rsidDel="00000000" w:rsidR="00000000" w:rsidRPr="00000000">
        <w:rPr>
          <w:rFonts w:ascii="Times New Roman" w:cs="Times New Roman" w:eastAsia="Times New Roman" w:hAnsi="Times New Roman"/>
          <w:sz w:val="24"/>
          <w:szCs w:val="24"/>
          <w:rtl w:val="0"/>
        </w:rPr>
        <w:t xml:space="preserve">2025, photography. Musée Carnavalet - Histoire de Paris, </w:t>
      </w:r>
    </w:p>
    <w:p w:rsidR="00000000" w:rsidDel="00000000" w:rsidP="00000000" w:rsidRDefault="00000000" w:rsidRPr="00000000" w14:paraId="0000002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Paris.</w:t>
      </w:r>
      <w:r w:rsidDel="00000000" w:rsidR="00000000" w:rsidRPr="00000000">
        <w:rPr>
          <w:rtl w:val="0"/>
        </w:rPr>
      </w:r>
    </w:p>
    <w:p w:rsidR="00000000" w:rsidDel="00000000" w:rsidP="00000000" w:rsidRDefault="00000000" w:rsidRPr="00000000" w14:paraId="00000024">
      <w:pPr>
        <w:spacing w:line="480" w:lineRule="auto"/>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cienceandmediamuseum.org.uk/" TargetMode="External"/><Relationship Id="rId7" Type="http://schemas.openxmlformats.org/officeDocument/2006/relationships/hyperlink" Target="https://albert-kahn.hauts-de-seine.fr/en/discover-the-museum/albert-kahns-biography" TargetMode="External"/><Relationship Id="rId8" Type="http://schemas.openxmlformats.org/officeDocument/2006/relationships/hyperlink" Target="https://www.aao.org/eye-health/tips-prevention/how-humans-see-in-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